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6B88" w14:textId="0D37D4BC" w:rsidR="00EC54EA" w:rsidRDefault="007A3FEF" w:rsidP="007A3FEF">
      <w:pPr>
        <w:pStyle w:val="NoSpacing"/>
      </w:pPr>
      <w:r>
        <w:t xml:space="preserve">Town Liaison Report </w:t>
      </w:r>
    </w:p>
    <w:p w14:paraId="31E8F049" w14:textId="0380BFB2" w:rsidR="007A3FEF" w:rsidRDefault="007A3FEF" w:rsidP="007A3FEF">
      <w:pPr>
        <w:pStyle w:val="NoSpacing"/>
      </w:pPr>
      <w:r>
        <w:t>January 20, 2021</w:t>
      </w:r>
    </w:p>
    <w:p w14:paraId="7D46C635" w14:textId="1F2EE873" w:rsidR="007A3FEF" w:rsidRDefault="007A3FEF" w:rsidP="007A3FEF">
      <w:pPr>
        <w:pStyle w:val="NoSpacing"/>
      </w:pPr>
    </w:p>
    <w:p w14:paraId="764D939E" w14:textId="77777777" w:rsidR="007A3FEF" w:rsidRPr="0001293A" w:rsidRDefault="007A3FEF" w:rsidP="007A3FEF">
      <w:pPr>
        <w:pStyle w:val="NoSpacing"/>
        <w:rPr>
          <w:u w:val="single"/>
        </w:rPr>
      </w:pPr>
      <w:r w:rsidRPr="0001293A">
        <w:rPr>
          <w:u w:val="single"/>
        </w:rPr>
        <w:t>Update: Tuxedo Farms Local Development Corporation</w:t>
      </w:r>
    </w:p>
    <w:p w14:paraId="2FB175BE" w14:textId="77777777" w:rsidR="00F86896" w:rsidRDefault="00F86896" w:rsidP="007A3FEF">
      <w:pPr>
        <w:pStyle w:val="NoSpacing"/>
      </w:pPr>
    </w:p>
    <w:p w14:paraId="2E88D0D3" w14:textId="0AA18866" w:rsidR="00460931" w:rsidRDefault="007A3FEF" w:rsidP="007A3FEF">
      <w:pPr>
        <w:pStyle w:val="NoSpacing"/>
      </w:pPr>
      <w:r>
        <w:t>The LDC will hold a meeting on Thursday, January</w:t>
      </w:r>
      <w:r w:rsidR="0001293A">
        <w:t xml:space="preserve"> 21, at Noon.  The purpose of the meeting is to work on next steps to complete </w:t>
      </w:r>
      <w:r w:rsidR="00F86896">
        <w:t xml:space="preserve">and activate </w:t>
      </w:r>
      <w:r w:rsidR="0001293A">
        <w:t xml:space="preserve">the sewer treatment plant financed with the $30,000,000 bonds issued by the LDC. </w:t>
      </w:r>
      <w:r w:rsidR="00F86896">
        <w:t>The annual meeting of the Tuxedo Farms LDC will be held on February 17 at 10:00 am.</w:t>
      </w:r>
      <w:r w:rsidR="00460931">
        <w:t xml:space="preserve">  Attached is the meeting information. The link is posted on the Town’s website </w:t>
      </w:r>
      <w:proofErr w:type="gramStart"/>
      <w:r w:rsidR="00460931">
        <w:t>www.tuxedogov.org</w:t>
      </w:r>
      <w:proofErr w:type="gramEnd"/>
    </w:p>
    <w:p w14:paraId="0159D868" w14:textId="77777777" w:rsidR="00F86896" w:rsidRDefault="00F86896" w:rsidP="007A3FEF">
      <w:pPr>
        <w:pStyle w:val="NoSpacing"/>
      </w:pPr>
    </w:p>
    <w:p w14:paraId="44A35D2B" w14:textId="324547DF" w:rsidR="00F86896" w:rsidRDefault="00F86896" w:rsidP="007A3FEF">
      <w:pPr>
        <w:pStyle w:val="NoSpacing"/>
      </w:pPr>
      <w:r>
        <w:t>The existing plant has been condemned by the DEC</w:t>
      </w:r>
      <w:r w:rsidR="00947BED">
        <w:t xml:space="preserve"> and has been kept operational.</w:t>
      </w:r>
      <w:r>
        <w:t xml:space="preserve"> The connection to the new plant is of the highest priority for the new LDC Board</w:t>
      </w:r>
      <w:r>
        <w:t xml:space="preserve">. </w:t>
      </w:r>
      <w:r>
        <w:t xml:space="preserve"> </w:t>
      </w:r>
    </w:p>
    <w:p w14:paraId="541F2F4C" w14:textId="77777777" w:rsidR="00F86896" w:rsidRDefault="00F86896" w:rsidP="007A3FEF">
      <w:pPr>
        <w:pStyle w:val="NoSpacing"/>
      </w:pPr>
    </w:p>
    <w:p w14:paraId="24771D34" w14:textId="5DC24D98" w:rsidR="00F86896" w:rsidRDefault="00F86896" w:rsidP="007A3FEF">
      <w:pPr>
        <w:pStyle w:val="NoSpacing"/>
      </w:pPr>
      <w:r>
        <w:t>Twenty properties in the Village</w:t>
      </w:r>
      <w:r>
        <w:t xml:space="preserve"> listed below</w:t>
      </w:r>
      <w:r>
        <w:t xml:space="preserve"> are in the Hamlet Sewer District which will be connected to the new plant.</w:t>
      </w:r>
      <w:r>
        <w:t xml:space="preserve"> We encourage these Village residents to participate in the meetings</w:t>
      </w:r>
      <w:r w:rsidR="00947BED">
        <w:t xml:space="preserve"> to stay informed</w:t>
      </w:r>
      <w:r>
        <w:t>:</w:t>
      </w:r>
    </w:p>
    <w:p w14:paraId="722CA6EC" w14:textId="6E8AFA87" w:rsidR="0001293A" w:rsidRDefault="0001293A" w:rsidP="007A3FEF">
      <w:pPr>
        <w:pStyle w:val="NoSpacing"/>
      </w:pPr>
      <w:r w:rsidRPr="0001293A">
        <w:rPr>
          <w:noProof/>
          <w:sz w:val="16"/>
          <w:szCs w:val="16"/>
        </w:rPr>
        <w:drawing>
          <wp:inline distT="0" distB="0" distL="0" distR="0" wp14:anchorId="40E34052" wp14:editId="0A827B70">
            <wp:extent cx="2606822" cy="3657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54" cy="37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FE42" w14:textId="3C918689" w:rsidR="0001293A" w:rsidRDefault="0001293A" w:rsidP="007A3FEF">
      <w:pPr>
        <w:pStyle w:val="NoSpacing"/>
      </w:pPr>
    </w:p>
    <w:p w14:paraId="35E30E69" w14:textId="25C3C1AE" w:rsidR="0001293A" w:rsidRDefault="0001293A" w:rsidP="007A3FEF">
      <w:pPr>
        <w:pStyle w:val="NoSpacing"/>
        <w:rPr>
          <w:u w:val="single"/>
        </w:rPr>
      </w:pPr>
      <w:r w:rsidRPr="0001293A">
        <w:rPr>
          <w:u w:val="single"/>
        </w:rPr>
        <w:t>Appointed Board openings:</w:t>
      </w:r>
    </w:p>
    <w:p w14:paraId="61EA0494" w14:textId="4335098B" w:rsidR="0001293A" w:rsidRDefault="0001293A" w:rsidP="007A3FEF">
      <w:pPr>
        <w:pStyle w:val="NoSpacing"/>
      </w:pPr>
      <w:r w:rsidRPr="0001293A">
        <w:t xml:space="preserve">Village residents are welcome to </w:t>
      </w:r>
      <w:r>
        <w:t xml:space="preserve">apply for positions on the Town’s Planning, Zoning and Board of Assessment Review. Application forms are on the Town’s website </w:t>
      </w:r>
      <w:hyperlink r:id="rId5" w:history="1">
        <w:r w:rsidRPr="00F67F8A">
          <w:rPr>
            <w:rStyle w:val="Hyperlink"/>
          </w:rPr>
          <w:t>www.tuxedogov.org</w:t>
        </w:r>
      </w:hyperlink>
      <w:r w:rsidR="00E16DD1">
        <w:t xml:space="preserve"> under the Employment Opportunities tab.</w:t>
      </w:r>
    </w:p>
    <w:p w14:paraId="237E5105" w14:textId="26E30B22" w:rsidR="0001293A" w:rsidRDefault="0001293A" w:rsidP="007A3FEF">
      <w:pPr>
        <w:pStyle w:val="NoSpacing"/>
      </w:pPr>
    </w:p>
    <w:p w14:paraId="6F2ED803" w14:textId="18C466B4" w:rsidR="00947BED" w:rsidRDefault="00947BED" w:rsidP="007A3FEF">
      <w:pPr>
        <w:pStyle w:val="NoSpacing"/>
      </w:pPr>
      <w:r>
        <w:t>Respectfully submitted,</w:t>
      </w:r>
    </w:p>
    <w:p w14:paraId="41A4C821" w14:textId="0011DAE4" w:rsidR="00947BED" w:rsidRDefault="00947BED" w:rsidP="007A3FEF">
      <w:pPr>
        <w:pStyle w:val="NoSpacing"/>
      </w:pPr>
      <w:r>
        <w:t>Michele Lindsay</w:t>
      </w:r>
    </w:p>
    <w:p w14:paraId="48070451" w14:textId="39294302" w:rsidR="00947BED" w:rsidRDefault="00947BED" w:rsidP="007A3FEF">
      <w:pPr>
        <w:pStyle w:val="NoSpacing"/>
      </w:pPr>
      <w:r>
        <w:t>Deputy Supervisor</w:t>
      </w:r>
    </w:p>
    <w:p w14:paraId="2C6565C2" w14:textId="77777777" w:rsidR="0001293A" w:rsidRPr="0001293A" w:rsidRDefault="0001293A" w:rsidP="007A3FEF">
      <w:pPr>
        <w:pStyle w:val="NoSpacing"/>
      </w:pPr>
    </w:p>
    <w:sectPr w:rsidR="0001293A" w:rsidRPr="0001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EF"/>
    <w:rsid w:val="0001293A"/>
    <w:rsid w:val="00460931"/>
    <w:rsid w:val="00715B55"/>
    <w:rsid w:val="007A3FEF"/>
    <w:rsid w:val="00947BED"/>
    <w:rsid w:val="00E16DD1"/>
    <w:rsid w:val="00EC54EA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87F5"/>
  <w15:chartTrackingRefBased/>
  <w15:docId w15:val="{21800024-2838-4E95-A223-F6214029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xedogov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Lindsay</dc:creator>
  <cp:keywords/>
  <dc:description/>
  <cp:lastModifiedBy>Michele Lindsay</cp:lastModifiedBy>
  <cp:revision>4</cp:revision>
  <dcterms:created xsi:type="dcterms:W3CDTF">2021-01-20T02:01:00Z</dcterms:created>
  <dcterms:modified xsi:type="dcterms:W3CDTF">2021-01-20T03:00:00Z</dcterms:modified>
</cp:coreProperties>
</file>